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2AE" w:rsidRPr="00EA3274" w:rsidRDefault="004E42AE" w:rsidP="004E42AE">
      <w:pPr>
        <w:pStyle w:val="p0"/>
        <w:shd w:val="clear" w:color="auto" w:fill="FFFFFF"/>
        <w:snapToGrid w:val="0"/>
        <w:spacing w:before="0" w:beforeAutospacing="0" w:after="0" w:afterAutospacing="0" w:line="540" w:lineRule="exact"/>
        <w:rPr>
          <w:rFonts w:cs="Arial" w:hint="eastAsia"/>
          <w:color w:val="000000"/>
        </w:rPr>
      </w:pPr>
      <w:r w:rsidRPr="00EA3274">
        <w:rPr>
          <w:rFonts w:cs="Arial" w:hint="eastAsia"/>
          <w:color w:val="000000"/>
        </w:rPr>
        <w:t>附件一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7"/>
        <w:gridCol w:w="4194"/>
        <w:gridCol w:w="4296"/>
        <w:gridCol w:w="759"/>
      </w:tblGrid>
      <w:tr w:rsidR="004E42AE" w:rsidTr="004E42AE">
        <w:trPr>
          <w:jc w:val="center"/>
        </w:trPr>
        <w:tc>
          <w:tcPr>
            <w:tcW w:w="687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cs="Arial" w:hint="eastAsia"/>
                <w:color w:val="000000"/>
              </w:rPr>
            </w:pPr>
            <w:r>
              <w:rPr>
                <w:rFonts w:cs="Arial" w:hint="eastAsia"/>
                <w:color w:val="000000"/>
              </w:rPr>
              <w:t>页码</w:t>
            </w:r>
          </w:p>
        </w:tc>
        <w:tc>
          <w:tcPr>
            <w:tcW w:w="4194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cs="Arial" w:hint="eastAsia"/>
                <w:color w:val="000000"/>
              </w:rPr>
            </w:pPr>
            <w:r>
              <w:rPr>
                <w:rFonts w:cs="Arial" w:hint="eastAsia"/>
                <w:color w:val="000000"/>
              </w:rPr>
              <w:t>原采购文件内容</w:t>
            </w:r>
          </w:p>
        </w:tc>
        <w:tc>
          <w:tcPr>
            <w:tcW w:w="4296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cs="Arial" w:hint="eastAsia"/>
                <w:color w:val="000000"/>
              </w:rPr>
            </w:pPr>
            <w:r>
              <w:rPr>
                <w:rFonts w:cs="Arial" w:hint="eastAsia"/>
                <w:color w:val="000000"/>
              </w:rPr>
              <w:t>更改</w:t>
            </w:r>
            <w:proofErr w:type="gramStart"/>
            <w:r>
              <w:rPr>
                <w:rFonts w:cs="Arial" w:hint="eastAsia"/>
                <w:color w:val="000000"/>
              </w:rPr>
              <w:t>后内容</w:t>
            </w:r>
            <w:proofErr w:type="gramEnd"/>
          </w:p>
        </w:tc>
        <w:tc>
          <w:tcPr>
            <w:tcW w:w="759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cs="Arial" w:hint="eastAsia"/>
                <w:color w:val="000000"/>
              </w:rPr>
            </w:pPr>
            <w:r>
              <w:rPr>
                <w:rFonts w:cs="Arial" w:hint="eastAsia"/>
                <w:color w:val="000000"/>
              </w:rPr>
              <w:t>更正理由</w:t>
            </w:r>
          </w:p>
        </w:tc>
      </w:tr>
      <w:tr w:rsidR="004E42AE" w:rsidTr="004E42AE">
        <w:trPr>
          <w:jc w:val="center"/>
        </w:trPr>
        <w:tc>
          <w:tcPr>
            <w:tcW w:w="687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cs="Arial" w:hint="eastAsia"/>
                <w:color w:val="000000"/>
              </w:rPr>
            </w:pPr>
            <w:r>
              <w:rPr>
                <w:rFonts w:cs="Arial" w:hint="eastAsia"/>
                <w:color w:val="000000"/>
              </w:rPr>
              <w:t>3</w:t>
            </w:r>
          </w:p>
        </w:tc>
        <w:tc>
          <w:tcPr>
            <w:tcW w:w="4194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cs="Arial" w:hint="eastAsia"/>
                <w:color w:val="000000"/>
              </w:rPr>
            </w:pPr>
            <w:r>
              <w:rPr>
                <w:rFonts w:hint="eastAsia"/>
              </w:rPr>
              <w:t>竞标人应于</w:t>
            </w:r>
            <w:r>
              <w:t>2017年</w:t>
            </w:r>
            <w:r>
              <w:rPr>
                <w:rFonts w:hint="eastAsia"/>
              </w:rPr>
              <w:t>5</w:t>
            </w:r>
            <w:r>
              <w:t>月</w:t>
            </w:r>
            <w:r>
              <w:rPr>
                <w:rFonts w:hint="eastAsia"/>
              </w:rPr>
              <w:t>10</w:t>
            </w:r>
            <w:r>
              <w:t>日</w:t>
            </w:r>
            <w:r>
              <w:rPr>
                <w:rFonts w:hint="eastAsia"/>
              </w:rPr>
              <w:t>18时00分前将谈判保证金以电汇、</w:t>
            </w:r>
            <w:proofErr w:type="gramStart"/>
            <w:r>
              <w:rPr>
                <w:rFonts w:hint="eastAsia"/>
              </w:rPr>
              <w:t>转帐</w:t>
            </w:r>
            <w:proofErr w:type="gramEnd"/>
            <w:r>
              <w:rPr>
                <w:rFonts w:hint="eastAsia"/>
              </w:rPr>
              <w:t>、汇票等非现金形式交至以下账户。</w:t>
            </w:r>
          </w:p>
        </w:tc>
        <w:tc>
          <w:tcPr>
            <w:tcW w:w="4296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cs="Arial" w:hint="eastAsia"/>
                <w:color w:val="000000"/>
              </w:rPr>
            </w:pPr>
            <w:r>
              <w:rPr>
                <w:rFonts w:hint="eastAsia"/>
              </w:rPr>
              <w:t>竞标人应于</w:t>
            </w:r>
            <w:r>
              <w:rPr>
                <w:b/>
                <w:bCs/>
                <w:u w:val="single"/>
              </w:rPr>
              <w:t>2017年</w:t>
            </w:r>
            <w:r>
              <w:rPr>
                <w:rFonts w:hint="eastAsia"/>
                <w:b/>
                <w:bCs/>
                <w:u w:val="single"/>
              </w:rPr>
              <w:t>5</w:t>
            </w:r>
            <w:r>
              <w:rPr>
                <w:b/>
                <w:bCs/>
                <w:u w:val="single"/>
              </w:rPr>
              <w:t>月</w:t>
            </w:r>
            <w:r>
              <w:rPr>
                <w:rFonts w:hint="eastAsia"/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</w:rPr>
              <w:t>日</w:t>
            </w:r>
            <w:r>
              <w:rPr>
                <w:rFonts w:hint="eastAsia"/>
              </w:rPr>
              <w:t>18时00分前将谈判保证金以电汇、</w:t>
            </w:r>
            <w:proofErr w:type="gramStart"/>
            <w:r>
              <w:rPr>
                <w:rFonts w:hint="eastAsia"/>
              </w:rPr>
              <w:t>转帐</w:t>
            </w:r>
            <w:proofErr w:type="gramEnd"/>
            <w:r>
              <w:rPr>
                <w:rFonts w:hint="eastAsia"/>
              </w:rPr>
              <w:t>、汇票等非现金形式交至以下账户。</w:t>
            </w:r>
          </w:p>
        </w:tc>
        <w:tc>
          <w:tcPr>
            <w:tcW w:w="759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cs="Arial" w:hint="eastAsia"/>
                <w:color w:val="000000"/>
              </w:rPr>
            </w:pPr>
            <w:r>
              <w:rPr>
                <w:rFonts w:cs="Arial" w:hint="eastAsia"/>
                <w:color w:val="000000"/>
              </w:rPr>
              <w:t>计划调整</w:t>
            </w:r>
          </w:p>
        </w:tc>
      </w:tr>
      <w:tr w:rsidR="004E42AE" w:rsidTr="004E42AE">
        <w:trPr>
          <w:jc w:val="center"/>
        </w:trPr>
        <w:tc>
          <w:tcPr>
            <w:tcW w:w="687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cs="Arial" w:hint="eastAsia"/>
                <w:color w:val="000000"/>
              </w:rPr>
            </w:pPr>
            <w:r>
              <w:rPr>
                <w:rFonts w:cs="Arial" w:hint="eastAsia"/>
                <w:color w:val="000000"/>
              </w:rPr>
              <w:t>3-4</w:t>
            </w:r>
          </w:p>
        </w:tc>
        <w:tc>
          <w:tcPr>
            <w:tcW w:w="4194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cs="Arial" w:hint="eastAsia"/>
                <w:color w:val="000000"/>
              </w:rPr>
            </w:pPr>
            <w:r>
              <w:rPr>
                <w:rFonts w:hint="eastAsia"/>
              </w:rPr>
              <w:t>谈判供应商应于</w:t>
            </w:r>
            <w:r>
              <w:t>2017年</w:t>
            </w:r>
            <w:r>
              <w:rPr>
                <w:rFonts w:hint="eastAsia"/>
              </w:rPr>
              <w:t>5</w:t>
            </w:r>
            <w:r>
              <w:t>月</w:t>
            </w:r>
            <w:r>
              <w:rPr>
                <w:rFonts w:hint="eastAsia"/>
              </w:rPr>
              <w:t>11</w:t>
            </w:r>
            <w:r>
              <w:t>日</w:t>
            </w:r>
            <w:r>
              <w:rPr>
                <w:rFonts w:hint="eastAsia"/>
              </w:rPr>
              <w:t>9时00分止，将响应文件密封提交到</w:t>
            </w:r>
            <w:r>
              <w:rPr>
                <w:rFonts w:cs="Arial" w:hint="eastAsia"/>
                <w:u w:val="single"/>
              </w:rPr>
              <w:t>南宁市华东招标有限责任公司开标厅（</w:t>
            </w:r>
            <w:r>
              <w:rPr>
                <w:u w:val="single"/>
              </w:rPr>
              <w:t>南宁市星湖路39号</w:t>
            </w:r>
            <w:r>
              <w:rPr>
                <w:rFonts w:cs="Arial" w:hint="eastAsia"/>
                <w:u w:val="single"/>
              </w:rPr>
              <w:t>大板二区区直机关后勤人员培训中心三楼会议室）</w:t>
            </w:r>
            <w:r>
              <w:rPr>
                <w:rFonts w:hint="eastAsia"/>
              </w:rPr>
              <w:t>，逾期送达的将予以拒收。</w:t>
            </w:r>
          </w:p>
        </w:tc>
        <w:tc>
          <w:tcPr>
            <w:tcW w:w="4296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cs="Arial" w:hint="eastAsia"/>
                <w:color w:val="000000"/>
              </w:rPr>
            </w:pPr>
            <w:r>
              <w:rPr>
                <w:rFonts w:hint="eastAsia"/>
              </w:rPr>
              <w:t>谈判供应商应于</w:t>
            </w:r>
            <w:r>
              <w:rPr>
                <w:b/>
                <w:bCs/>
                <w:u w:val="single"/>
              </w:rPr>
              <w:t>2017年</w:t>
            </w:r>
            <w:r>
              <w:rPr>
                <w:rFonts w:hint="eastAsia"/>
                <w:b/>
                <w:bCs/>
                <w:u w:val="single"/>
              </w:rPr>
              <w:t>5</w:t>
            </w:r>
            <w:r>
              <w:rPr>
                <w:b/>
                <w:bCs/>
                <w:u w:val="single"/>
              </w:rPr>
              <w:t>月</w:t>
            </w:r>
            <w:r>
              <w:rPr>
                <w:rFonts w:hint="eastAsia"/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</w:rPr>
              <w:t>日</w:t>
            </w:r>
            <w:r>
              <w:rPr>
                <w:rFonts w:hint="eastAsia"/>
              </w:rPr>
              <w:t>9时00分止，将响应文件密封提交到</w:t>
            </w:r>
            <w:r>
              <w:rPr>
                <w:rFonts w:cs="Arial" w:hint="eastAsia"/>
                <w:u w:val="single"/>
              </w:rPr>
              <w:t>南宁市华东招标有限责任公司开标厅（</w:t>
            </w:r>
            <w:r>
              <w:rPr>
                <w:u w:val="single"/>
              </w:rPr>
              <w:t>南宁市星湖路39号</w:t>
            </w:r>
            <w:r>
              <w:rPr>
                <w:rFonts w:cs="Arial" w:hint="eastAsia"/>
                <w:u w:val="single"/>
              </w:rPr>
              <w:t>大板二区区直机关后勤人员培训中心三楼会议室）</w:t>
            </w:r>
            <w:r>
              <w:rPr>
                <w:rFonts w:hint="eastAsia"/>
              </w:rPr>
              <w:t>，逾期送达的将予以拒收。</w:t>
            </w:r>
          </w:p>
        </w:tc>
        <w:tc>
          <w:tcPr>
            <w:tcW w:w="759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cs="Arial" w:hint="eastAsia"/>
                <w:color w:val="000000"/>
              </w:rPr>
            </w:pPr>
            <w:r>
              <w:rPr>
                <w:rFonts w:cs="Arial" w:hint="eastAsia"/>
                <w:color w:val="000000"/>
              </w:rPr>
              <w:t>计划调整</w:t>
            </w:r>
          </w:p>
        </w:tc>
      </w:tr>
      <w:tr w:rsidR="004E42AE" w:rsidTr="004E42AE">
        <w:trPr>
          <w:jc w:val="center"/>
        </w:trPr>
        <w:tc>
          <w:tcPr>
            <w:tcW w:w="687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cs="Arial" w:hint="eastAsia"/>
                <w:color w:val="000000"/>
              </w:rPr>
            </w:pPr>
            <w:r>
              <w:rPr>
                <w:rFonts w:cs="Arial" w:hint="eastAsia"/>
                <w:color w:val="000000"/>
              </w:rPr>
              <w:t>4</w:t>
            </w:r>
          </w:p>
        </w:tc>
        <w:tc>
          <w:tcPr>
            <w:tcW w:w="4194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cs="Arial" w:hint="eastAsia"/>
                <w:color w:val="000000"/>
              </w:rPr>
            </w:pPr>
            <w:r>
              <w:rPr>
                <w:rFonts w:hint="eastAsia"/>
              </w:rPr>
              <w:t>2017年5月11日9时00分整截止后为谈判小组与谈判供应</w:t>
            </w:r>
            <w:proofErr w:type="gramStart"/>
            <w:r>
              <w:rPr>
                <w:rFonts w:hint="eastAsia"/>
              </w:rPr>
              <w:t>商谈判</w:t>
            </w:r>
            <w:proofErr w:type="gramEnd"/>
            <w:r>
              <w:rPr>
                <w:rFonts w:hint="eastAsia"/>
              </w:rPr>
              <w:t>时间，具体时间由代理机构另行通知。</w:t>
            </w:r>
          </w:p>
        </w:tc>
        <w:tc>
          <w:tcPr>
            <w:tcW w:w="4296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cs="Arial" w:hint="eastAsia"/>
                <w:color w:val="000000"/>
              </w:rPr>
            </w:pPr>
            <w:r>
              <w:rPr>
                <w:rFonts w:hint="eastAsia"/>
                <w:b/>
                <w:bCs/>
                <w:u w:val="single"/>
              </w:rPr>
              <w:t>2017年5月16日</w:t>
            </w:r>
            <w:r>
              <w:rPr>
                <w:rFonts w:hint="eastAsia"/>
              </w:rPr>
              <w:t>9时00分整截止后为谈判小组与谈判供应</w:t>
            </w:r>
            <w:proofErr w:type="gramStart"/>
            <w:r>
              <w:rPr>
                <w:rFonts w:hint="eastAsia"/>
              </w:rPr>
              <w:t>商谈判</w:t>
            </w:r>
            <w:proofErr w:type="gramEnd"/>
            <w:r>
              <w:rPr>
                <w:rFonts w:hint="eastAsia"/>
              </w:rPr>
              <w:t>时间，具体时间由代理机构另行通知。</w:t>
            </w:r>
          </w:p>
        </w:tc>
        <w:tc>
          <w:tcPr>
            <w:tcW w:w="759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cs="Arial" w:hint="eastAsia"/>
                <w:color w:val="000000"/>
              </w:rPr>
            </w:pPr>
            <w:r>
              <w:rPr>
                <w:rFonts w:cs="Arial" w:hint="eastAsia"/>
                <w:color w:val="000000"/>
              </w:rPr>
              <w:t>计划调整</w:t>
            </w:r>
          </w:p>
        </w:tc>
      </w:tr>
      <w:tr w:rsidR="004E42AE" w:rsidTr="004E42AE">
        <w:trPr>
          <w:jc w:val="center"/>
        </w:trPr>
        <w:tc>
          <w:tcPr>
            <w:tcW w:w="687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cs="Arial" w:hint="eastAsia"/>
                <w:color w:val="000000"/>
              </w:rPr>
            </w:pPr>
            <w:r>
              <w:rPr>
                <w:rFonts w:cs="Arial" w:hint="eastAsia"/>
                <w:color w:val="000000"/>
              </w:rPr>
              <w:t>6</w:t>
            </w:r>
          </w:p>
        </w:tc>
        <w:tc>
          <w:tcPr>
            <w:tcW w:w="4194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响应文件递交截止时间：2017年5月11日9时整</w:t>
            </w:r>
          </w:p>
        </w:tc>
        <w:tc>
          <w:tcPr>
            <w:tcW w:w="4296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cs="Arial" w:hint="eastAsia"/>
                <w:color w:val="000000"/>
              </w:rPr>
            </w:pPr>
            <w:r>
              <w:rPr>
                <w:rFonts w:hint="eastAsia"/>
              </w:rPr>
              <w:t>响应文件递交截止时间：</w:t>
            </w:r>
            <w:r>
              <w:rPr>
                <w:rFonts w:hint="eastAsia"/>
                <w:b/>
                <w:bCs/>
                <w:u w:val="single"/>
              </w:rPr>
              <w:t>2017年5月16日</w:t>
            </w:r>
            <w:r>
              <w:rPr>
                <w:rFonts w:hint="eastAsia"/>
              </w:rPr>
              <w:t>9时整</w:t>
            </w:r>
          </w:p>
        </w:tc>
        <w:tc>
          <w:tcPr>
            <w:tcW w:w="759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cs="Arial" w:hint="eastAsia"/>
                <w:color w:val="000000"/>
              </w:rPr>
            </w:pPr>
            <w:r>
              <w:rPr>
                <w:rFonts w:cs="Arial" w:hint="eastAsia"/>
                <w:color w:val="000000"/>
              </w:rPr>
              <w:t>计划调整</w:t>
            </w:r>
          </w:p>
        </w:tc>
      </w:tr>
      <w:tr w:rsidR="004E42AE" w:rsidTr="004E42AE">
        <w:trPr>
          <w:jc w:val="center"/>
        </w:trPr>
        <w:tc>
          <w:tcPr>
            <w:tcW w:w="687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cs="Arial" w:hint="eastAsia"/>
                <w:color w:val="000000"/>
              </w:rPr>
            </w:pPr>
            <w:r>
              <w:rPr>
                <w:rFonts w:cs="Arial" w:hint="eastAsia"/>
                <w:color w:val="000000"/>
              </w:rPr>
              <w:t>6</w:t>
            </w:r>
          </w:p>
        </w:tc>
        <w:tc>
          <w:tcPr>
            <w:tcW w:w="4194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谈判时间：2017年5月11日9时整截标后（具体时间由南宁市华东招标有限责任公司另行通知）</w:t>
            </w:r>
          </w:p>
        </w:tc>
        <w:tc>
          <w:tcPr>
            <w:tcW w:w="4296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cs="Arial" w:hint="eastAsia"/>
                <w:color w:val="000000"/>
              </w:rPr>
            </w:pPr>
            <w:r>
              <w:rPr>
                <w:rFonts w:hint="eastAsia"/>
              </w:rPr>
              <w:t>谈判时间：</w:t>
            </w:r>
            <w:r>
              <w:rPr>
                <w:rFonts w:hint="eastAsia"/>
                <w:b/>
                <w:bCs/>
                <w:u w:val="single"/>
              </w:rPr>
              <w:t>2017年5月16日</w:t>
            </w:r>
            <w:r>
              <w:rPr>
                <w:rFonts w:hint="eastAsia"/>
              </w:rPr>
              <w:t>9时整截标后（具体时间由南宁市华东招标有限责任公司另行通知）</w:t>
            </w:r>
          </w:p>
        </w:tc>
        <w:tc>
          <w:tcPr>
            <w:tcW w:w="759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cs="Arial" w:hint="eastAsia"/>
                <w:color w:val="000000"/>
              </w:rPr>
            </w:pPr>
            <w:r>
              <w:rPr>
                <w:rFonts w:cs="Arial" w:hint="eastAsia"/>
                <w:color w:val="000000"/>
              </w:rPr>
              <w:t>计划调整</w:t>
            </w:r>
          </w:p>
        </w:tc>
      </w:tr>
      <w:tr w:rsidR="004E42AE" w:rsidTr="004E42AE">
        <w:trPr>
          <w:jc w:val="center"/>
        </w:trPr>
        <w:tc>
          <w:tcPr>
            <w:tcW w:w="687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cs="Arial" w:hint="eastAsia"/>
                <w:color w:val="000000"/>
              </w:rPr>
            </w:pPr>
            <w:r>
              <w:rPr>
                <w:rFonts w:cs="Arial" w:hint="eastAsia"/>
                <w:color w:val="000000"/>
              </w:rPr>
              <w:t>16</w:t>
            </w:r>
          </w:p>
        </w:tc>
        <w:tc>
          <w:tcPr>
            <w:tcW w:w="4194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A.采用12.7mm厚 双面实芯理化板；针对化学试剂检测部分，</w:t>
            </w:r>
            <w:r>
              <w:rPr>
                <w:rFonts w:hint="eastAsia"/>
                <w:b/>
              </w:rPr>
              <w:t>响应文件中必须提供2017年以来国家化学建筑材料检测中心出具的检测报告复印件</w:t>
            </w:r>
            <w:r>
              <w:rPr>
                <w:rFonts w:hint="eastAsia"/>
              </w:rPr>
              <w:t>。</w:t>
            </w:r>
          </w:p>
        </w:tc>
        <w:tc>
          <w:tcPr>
            <w:tcW w:w="4296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cs="Arial" w:hint="eastAsia"/>
                <w:color w:val="000000"/>
              </w:rPr>
            </w:pPr>
            <w:r>
              <w:rPr>
                <w:rFonts w:hint="eastAsia"/>
              </w:rPr>
              <w:t>A.采用12.7mm厚 双面实芯理化板；针对化学试剂检测部分，</w:t>
            </w:r>
            <w:r>
              <w:rPr>
                <w:rFonts w:hint="eastAsia"/>
                <w:b/>
              </w:rPr>
              <w:t>响应文件中必须提供</w:t>
            </w:r>
            <w:r>
              <w:rPr>
                <w:rFonts w:hint="eastAsia"/>
                <w:b/>
                <w:u w:val="single"/>
              </w:rPr>
              <w:t>2016</w:t>
            </w:r>
            <w:r>
              <w:rPr>
                <w:rFonts w:hint="eastAsia"/>
                <w:b/>
              </w:rPr>
              <w:t>年以来国家化学建筑材料检测中心出具的检测报告复印件</w:t>
            </w:r>
            <w:r>
              <w:rPr>
                <w:rFonts w:hint="eastAsia"/>
              </w:rPr>
              <w:t>。</w:t>
            </w:r>
          </w:p>
        </w:tc>
        <w:tc>
          <w:tcPr>
            <w:tcW w:w="759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cs="Arial" w:hint="eastAsia"/>
                <w:color w:val="000000"/>
              </w:rPr>
            </w:pPr>
            <w:r>
              <w:rPr>
                <w:rFonts w:cs="Arial" w:hint="eastAsia"/>
                <w:color w:val="000000"/>
              </w:rPr>
              <w:t>修正</w:t>
            </w:r>
          </w:p>
        </w:tc>
      </w:tr>
      <w:tr w:rsidR="004E42AE" w:rsidTr="004E42AE">
        <w:trPr>
          <w:jc w:val="center"/>
        </w:trPr>
        <w:tc>
          <w:tcPr>
            <w:tcW w:w="687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cs="Arial" w:hint="eastAsia"/>
                <w:color w:val="000000"/>
              </w:rPr>
            </w:pPr>
            <w:r>
              <w:rPr>
                <w:rFonts w:cs="Arial" w:hint="eastAsia"/>
                <w:color w:val="000000"/>
              </w:rPr>
              <w:t>17</w:t>
            </w:r>
          </w:p>
        </w:tc>
        <w:tc>
          <w:tcPr>
            <w:tcW w:w="4194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hint="eastAsia"/>
              </w:rPr>
            </w:pPr>
            <w:r>
              <w:rPr>
                <w:rFonts w:hint="eastAsia"/>
                <w:b/>
              </w:rPr>
              <w:t>响应文件中必须提供竞标产品2017年以来省级或省级以上检测单位出具的产品检验报告复印件（报告内容包含产</w:t>
            </w:r>
            <w:r>
              <w:rPr>
                <w:rFonts w:hint="eastAsia"/>
                <w:b/>
              </w:rPr>
              <w:lastRenderedPageBreak/>
              <w:t>品尺寸、外观、甲醛），原件现场核查，评标结束后退回，否则竞标无效。</w:t>
            </w:r>
          </w:p>
        </w:tc>
        <w:tc>
          <w:tcPr>
            <w:tcW w:w="4296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cs="Arial" w:hint="eastAsia"/>
                <w:color w:val="000000"/>
              </w:rPr>
            </w:pPr>
            <w:r>
              <w:rPr>
                <w:rFonts w:hint="eastAsia"/>
                <w:b/>
              </w:rPr>
              <w:lastRenderedPageBreak/>
              <w:t>响应文件中必须提供竞标产品</w:t>
            </w:r>
            <w:r>
              <w:rPr>
                <w:rFonts w:hint="eastAsia"/>
                <w:b/>
                <w:u w:val="single"/>
              </w:rPr>
              <w:t>2016</w:t>
            </w:r>
            <w:r>
              <w:rPr>
                <w:rFonts w:hint="eastAsia"/>
                <w:b/>
              </w:rPr>
              <w:t>年以来省级或省级以上检测单位出具的产品检验报告复印件（报告内容包含产</w:t>
            </w:r>
            <w:r>
              <w:rPr>
                <w:rFonts w:hint="eastAsia"/>
                <w:b/>
              </w:rPr>
              <w:lastRenderedPageBreak/>
              <w:t>品尺寸、外观、甲醛），原件现场核查，评标结束后退回，否则竞标无效。</w:t>
            </w:r>
          </w:p>
        </w:tc>
        <w:tc>
          <w:tcPr>
            <w:tcW w:w="759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cs="Arial" w:hint="eastAsia"/>
                <w:color w:val="000000"/>
              </w:rPr>
            </w:pPr>
            <w:r>
              <w:rPr>
                <w:rFonts w:cs="Arial" w:hint="eastAsia"/>
                <w:color w:val="000000"/>
              </w:rPr>
              <w:lastRenderedPageBreak/>
              <w:t>修正</w:t>
            </w:r>
          </w:p>
        </w:tc>
      </w:tr>
      <w:tr w:rsidR="004E42AE" w:rsidTr="004E42AE">
        <w:trPr>
          <w:jc w:val="center"/>
        </w:trPr>
        <w:tc>
          <w:tcPr>
            <w:tcW w:w="687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cs="Arial" w:hint="eastAsia"/>
                <w:color w:val="000000"/>
              </w:rPr>
            </w:pPr>
            <w:r>
              <w:rPr>
                <w:rFonts w:cs="Arial" w:hint="eastAsia"/>
                <w:color w:val="000000"/>
              </w:rPr>
              <w:lastRenderedPageBreak/>
              <w:t>17</w:t>
            </w:r>
          </w:p>
        </w:tc>
        <w:tc>
          <w:tcPr>
            <w:tcW w:w="4194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★响应文件中必须提供竞标产品2017年以来省级或省级以上检测单位出具的产品检验报告复印件（检验内容包含产品材质不锈钢的化学成分检测）原件现场核查，评标结束后退回，否则竞标无效。</w:t>
            </w:r>
          </w:p>
        </w:tc>
        <w:tc>
          <w:tcPr>
            <w:tcW w:w="4296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cs="Arial" w:hint="eastAsia"/>
                <w:color w:val="000000"/>
              </w:rPr>
            </w:pPr>
            <w:r>
              <w:rPr>
                <w:rFonts w:hint="eastAsia"/>
                <w:b/>
              </w:rPr>
              <w:t>★响应文件中必须提供竞标产品</w:t>
            </w:r>
            <w:r>
              <w:rPr>
                <w:rFonts w:hint="eastAsia"/>
                <w:b/>
                <w:u w:val="single"/>
              </w:rPr>
              <w:t>2016</w:t>
            </w:r>
            <w:r>
              <w:rPr>
                <w:rFonts w:hint="eastAsia"/>
                <w:b/>
              </w:rPr>
              <w:t>年以来省级或省级以上检测单位出具的产品检验报告复印件（检验内容包含产品材质不锈钢的化学成分检测）原件现场核查，评标结束后退回，否则竞标无效。</w:t>
            </w:r>
          </w:p>
        </w:tc>
        <w:tc>
          <w:tcPr>
            <w:tcW w:w="759" w:type="dxa"/>
          </w:tcPr>
          <w:p w:rsidR="004E42AE" w:rsidRDefault="004E42AE" w:rsidP="008D6B8B">
            <w:pPr>
              <w:pStyle w:val="p0"/>
              <w:snapToGrid w:val="0"/>
              <w:spacing w:line="500" w:lineRule="exact"/>
              <w:jc w:val="center"/>
              <w:rPr>
                <w:rFonts w:cs="Arial" w:hint="eastAsia"/>
                <w:color w:val="000000"/>
              </w:rPr>
            </w:pPr>
            <w:r>
              <w:rPr>
                <w:rFonts w:cs="Arial" w:hint="eastAsia"/>
                <w:color w:val="000000"/>
              </w:rPr>
              <w:t>修正</w:t>
            </w:r>
          </w:p>
        </w:tc>
      </w:tr>
    </w:tbl>
    <w:p w:rsidR="00EC1E4C" w:rsidRDefault="00EC1E4C"/>
    <w:sectPr w:rsidR="00EC1E4C" w:rsidSect="00EC1E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42AE"/>
    <w:rsid w:val="004E42AE"/>
    <w:rsid w:val="00EC1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E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4E42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949</Characters>
  <Application>Microsoft Office Word</Application>
  <DocSecurity>0</DocSecurity>
  <Lines>7</Lines>
  <Paragraphs>2</Paragraphs>
  <ScaleCrop>false</ScaleCrop>
  <Company>微软中国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2017-05-09T02:00:00Z</dcterms:created>
  <dcterms:modified xsi:type="dcterms:W3CDTF">2017-05-09T02:00:00Z</dcterms:modified>
</cp:coreProperties>
</file>